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Title" w:displacedByCustomXml="next"/>
    <w:sdt>
      <w:sdtPr>
        <w:rPr>
          <w:rFonts w:eastAsia="Times New Roman" w:cs="Arial"/>
          <w:bCs/>
          <w:szCs w:val="28"/>
          <w:lang w:eastAsia="en-GB"/>
        </w:rPr>
        <w:alias w:val="Title"/>
        <w:tag w:val="Title"/>
        <w:id w:val="1323468504"/>
        <w:placeholder>
          <w:docPart w:val="F4AAD48BC63E4E6CA1FDFBF63F624C13"/>
        </w:placeholder>
        <w:text w:multiLine="1"/>
      </w:sdtPr>
      <w:sdtEndPr/>
      <w:sdtContent>
        <w:p w14:paraId="5837A196" w14:textId="619F1849" w:rsidR="009B6F95" w:rsidRPr="001F67FA" w:rsidRDefault="00743394" w:rsidP="009B6F95">
          <w:pPr>
            <w:pStyle w:val="Title1"/>
            <w:rPr>
              <w:rFonts w:cs="Arial"/>
              <w:szCs w:val="28"/>
            </w:rPr>
          </w:pPr>
          <w:r>
            <w:rPr>
              <w:rFonts w:eastAsia="Times New Roman" w:cs="Arial"/>
              <w:bCs/>
              <w:szCs w:val="28"/>
              <w:lang w:eastAsia="en-GB"/>
            </w:rPr>
            <w:t>LGA Cyber Security F</w:t>
          </w:r>
          <w:r w:rsidR="007B1DF3" w:rsidRPr="001F67FA">
            <w:rPr>
              <w:rFonts w:eastAsia="Times New Roman" w:cs="Arial"/>
              <w:bCs/>
              <w:szCs w:val="28"/>
              <w:lang w:eastAsia="en-GB"/>
            </w:rPr>
            <w:t xml:space="preserve">unded </w:t>
          </w:r>
          <w:r>
            <w:rPr>
              <w:rFonts w:eastAsia="Times New Roman" w:cs="Arial"/>
              <w:bCs/>
              <w:szCs w:val="28"/>
              <w:lang w:eastAsia="en-GB"/>
            </w:rPr>
            <w:t>P</w:t>
          </w:r>
          <w:r w:rsidR="007B1DF3" w:rsidRPr="001F67FA">
            <w:rPr>
              <w:rFonts w:eastAsia="Times New Roman" w:cs="Arial"/>
              <w:bCs/>
              <w:szCs w:val="28"/>
              <w:lang w:eastAsia="en-GB"/>
            </w:rPr>
            <w:t>rogramme</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E26C1AE" w:rsidR="00795C95" w:rsidRDefault="00684107" w:rsidP="00B84F31">
          <w:pPr>
            <w:ind w:left="0" w:firstLine="0"/>
            <w:rPr>
              <w:rStyle w:val="Title3Char"/>
            </w:rPr>
          </w:pPr>
          <w:r>
            <w:rPr>
              <w:rStyle w:val="Title3Char"/>
            </w:rPr>
            <w:t>For discussion.</w:t>
          </w:r>
        </w:p>
      </w:sdtContent>
    </w:sdt>
    <w:p w14:paraId="5837A19A" w14:textId="16374033" w:rsidR="009B6F95" w:rsidRPr="000F5C15" w:rsidRDefault="00104AAE" w:rsidP="00B84F31">
      <w:pPr>
        <w:ind w:left="0" w:firstLine="0"/>
        <w:rPr>
          <w:b/>
        </w:rPr>
      </w:pPr>
      <w:r w:rsidRPr="000F5C15">
        <w:rPr>
          <w:b/>
        </w:rPr>
        <w:t>Summary</w:t>
      </w:r>
    </w:p>
    <w:p w14:paraId="38FC71B6" w14:textId="5F75A910" w:rsidR="00104AAE" w:rsidRDefault="00104AAE" w:rsidP="00B84F31">
      <w:pPr>
        <w:ind w:left="0" w:firstLine="0"/>
      </w:pPr>
      <w:r>
        <w:t xml:space="preserve">This report </w:t>
      </w:r>
      <w:r w:rsidR="001B1E8F">
        <w:t>advises that</w:t>
      </w:r>
      <w:r w:rsidR="00684107">
        <w:t xml:space="preserve"> funding for the</w:t>
      </w:r>
      <w:r w:rsidR="001B1E8F">
        <w:t xml:space="preserve"> Cyber Security</w:t>
      </w:r>
      <w:r w:rsidR="00684107">
        <w:t xml:space="preserve"> programme has been confirmed by Cabinet Office and HM Treasury. It </w:t>
      </w:r>
      <w:r>
        <w:t>updates the Board on the status of the programme and progress made to date. It also advises about the next steps and timescales in relation to the stocktake.</w:t>
      </w:r>
    </w:p>
    <w:p w14:paraId="7E8B97E5" w14:textId="3F7A063A" w:rsidR="004A4A00" w:rsidRDefault="00692A21" w:rsidP="00B84F31">
      <w:pPr>
        <w:ind w:left="0" w:firstLine="0"/>
      </w:pPr>
      <w:r w:rsidRPr="00C803F3">
        <w:rPr>
          <w:noProof/>
          <w:lang w:eastAsia="en-GB"/>
        </w:rPr>
        <mc:AlternateContent>
          <mc:Choice Requires="wps">
            <w:drawing>
              <wp:anchor distT="0" distB="0" distL="114300" distR="114300" simplePos="0" relativeHeight="251660288" behindDoc="0" locked="0" layoutInCell="1" allowOverlap="1" wp14:anchorId="5837A1C9" wp14:editId="59AF91EA">
                <wp:simplePos x="0" y="0"/>
                <wp:positionH relativeFrom="margin">
                  <wp:align>right</wp:align>
                </wp:positionH>
                <wp:positionV relativeFrom="paragraph">
                  <wp:posOffset>292100</wp:posOffset>
                </wp:positionV>
                <wp:extent cx="5753100" cy="1914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753100"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C9EEB82" w:rsidR="00104AAE" w:rsidRPr="00A627DD" w:rsidRDefault="009348E3" w:rsidP="00B84F31">
                                <w:pPr>
                                  <w:ind w:left="0" w:firstLine="0"/>
                                </w:pPr>
                                <w:r>
                                  <w:rPr>
                                    <w:rStyle w:val="Style6"/>
                                  </w:rPr>
                                  <w:t>Recommendations</w:t>
                                </w:r>
                              </w:p>
                            </w:sdtContent>
                          </w:sdt>
                          <w:p w14:paraId="77C87FCF" w14:textId="32903F79" w:rsidR="00104AAE" w:rsidRDefault="009348E3" w:rsidP="000F5C15">
                            <w:pPr>
                              <w:ind w:left="0" w:firstLine="0"/>
                              <w:rPr>
                                <w:rFonts w:eastAsia="Times New Roman"/>
                              </w:rPr>
                            </w:pPr>
                            <w:r>
                              <w:rPr>
                                <w:rFonts w:eastAsia="Times New Roman"/>
                              </w:rPr>
                              <w:t>That Members of</w:t>
                            </w:r>
                            <w:r w:rsidR="00104AAE">
                              <w:rPr>
                                <w:rFonts w:eastAsia="Times New Roman"/>
                              </w:rPr>
                              <w:t xml:space="preserve"> the I</w:t>
                            </w:r>
                            <w:r w:rsidR="001B1E8F">
                              <w:rPr>
                                <w:rFonts w:eastAsia="Times New Roman"/>
                              </w:rPr>
                              <w:t>mprovement and Innovation Board:</w:t>
                            </w:r>
                          </w:p>
                          <w:p w14:paraId="53CDA2C5" w14:textId="77777777" w:rsidR="00104AAE" w:rsidRDefault="00104AAE" w:rsidP="007B1DF3">
                            <w:pPr>
                              <w:rPr>
                                <w:rFonts w:eastAsia="Times New Roman"/>
                              </w:rPr>
                            </w:pPr>
                            <w:r>
                              <w:rPr>
                                <w:rFonts w:eastAsia="Times New Roman"/>
                              </w:rPr>
                              <w:t>1. Note the current position with regard to the funding and the progress made to date.</w:t>
                            </w:r>
                          </w:p>
                          <w:p w14:paraId="412FDF5B" w14:textId="77777777" w:rsidR="00104AAE" w:rsidRDefault="00104AAE" w:rsidP="007B1DF3">
                            <w:pPr>
                              <w:rPr>
                                <w:rFonts w:eastAsia="Times New Roman"/>
                              </w:rPr>
                            </w:pPr>
                            <w:r>
                              <w:rPr>
                                <w:rFonts w:eastAsia="Times New Roman"/>
                              </w:rPr>
                              <w:t>2. Actively support and encourage all councils to support and complete the stocktake.</w:t>
                            </w:r>
                          </w:p>
                          <w:p w14:paraId="48641841" w14:textId="2EE90E59" w:rsidR="00104AAE" w:rsidRDefault="009348E3" w:rsidP="007B1DF3">
                            <w:pPr>
                              <w:rPr>
                                <w:rFonts w:eastAsia="Times New Roman"/>
                              </w:rPr>
                            </w:pPr>
                            <w:r>
                              <w:rPr>
                                <w:rFonts w:eastAsia="Times New Roman"/>
                                <w:b/>
                                <w:bCs/>
                              </w:rPr>
                              <w:t>Action</w:t>
                            </w:r>
                          </w:p>
                          <w:p w14:paraId="70EC483B" w14:textId="4713430C" w:rsidR="00104AAE" w:rsidRDefault="00104AAE" w:rsidP="000F5C15">
                            <w:pPr>
                              <w:ind w:left="0" w:firstLine="0"/>
                              <w:rPr>
                                <w:rFonts w:eastAsia="Times New Roman"/>
                              </w:rPr>
                            </w:pPr>
                            <w:r>
                              <w:rPr>
                                <w:rFonts w:eastAsia="Times New Roman"/>
                              </w:rPr>
                              <w:t>Subject to members’ views, officers to pursue the activities outlined at para</w:t>
                            </w:r>
                            <w:r w:rsidR="000F5C15">
                              <w:rPr>
                                <w:rFonts w:eastAsia="Times New Roman"/>
                              </w:rPr>
                              <w:t>graph</w:t>
                            </w:r>
                            <w:r>
                              <w:rPr>
                                <w:rFonts w:eastAsia="Times New Roman"/>
                              </w:rPr>
                              <w:t xml:space="preserve"> 12 onwards.</w:t>
                            </w:r>
                          </w:p>
                          <w:p w14:paraId="42A65896" w14:textId="77777777" w:rsidR="00104AAE" w:rsidRDefault="00104AAE" w:rsidP="00B84F31">
                            <w:pPr>
                              <w:ind w:left="0" w:firstLine="0"/>
                              <w:rPr>
                                <w:rStyle w:val="Style6"/>
                              </w:rPr>
                            </w:pPr>
                          </w:p>
                          <w:p w14:paraId="02A14943" w14:textId="77777777" w:rsidR="00104AAE" w:rsidRDefault="00104AAE" w:rsidP="00B84F31">
                            <w:pPr>
                              <w:ind w:left="0" w:firstLine="0"/>
                              <w:rPr>
                                <w:rStyle w:val="Style6"/>
                              </w:rPr>
                            </w:pPr>
                          </w:p>
                          <w:p w14:paraId="5837A1DF" w14:textId="77777777" w:rsidR="00104AAE" w:rsidRPr="00A627DD" w:rsidRDefault="00692A2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04AAE" w:rsidRPr="00C803F3">
                                  <w:rPr>
                                    <w:rStyle w:val="Style6"/>
                                  </w:rPr>
                                  <w:t>Action/s</w:t>
                                </w:r>
                              </w:sdtContent>
                            </w:sdt>
                          </w:p>
                          <w:p w14:paraId="5837A1E0" w14:textId="77777777" w:rsidR="00104AAE" w:rsidRPr="00B84F31" w:rsidRDefault="00104AAE" w:rsidP="00B84F31">
                            <w:pPr>
                              <w:pStyle w:val="Title3"/>
                              <w:ind w:left="0" w:firstLine="0"/>
                            </w:pPr>
                            <w:r w:rsidRPr="00B84F31">
                              <w:t xml:space="preserve">Insert: </w:t>
                            </w:r>
                            <w:proofErr w:type="spellStart"/>
                            <w:r w:rsidRPr="00B84F31">
                              <w:t>xxxxxxxxxxxxxxxxxxxx</w:t>
                            </w:r>
                            <w:proofErr w:type="spellEnd"/>
                          </w:p>
                          <w:p w14:paraId="5837A1E1" w14:textId="77777777" w:rsidR="00104AAE" w:rsidRDefault="00104A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401.8pt;margin-top:23pt;width:453pt;height:15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C9EEB82" w:rsidR="00104AAE" w:rsidRPr="00A627DD" w:rsidRDefault="009348E3" w:rsidP="00B84F31">
                          <w:pPr>
                            <w:ind w:left="0" w:firstLine="0"/>
                          </w:pPr>
                          <w:r>
                            <w:rPr>
                              <w:rStyle w:val="Style6"/>
                            </w:rPr>
                            <w:t>Recommendations</w:t>
                          </w:r>
                        </w:p>
                      </w:sdtContent>
                    </w:sdt>
                    <w:p w14:paraId="77C87FCF" w14:textId="32903F79" w:rsidR="00104AAE" w:rsidRDefault="009348E3" w:rsidP="000F5C15">
                      <w:pPr>
                        <w:ind w:left="0" w:firstLine="0"/>
                        <w:rPr>
                          <w:rFonts w:eastAsia="Times New Roman"/>
                        </w:rPr>
                      </w:pPr>
                      <w:r>
                        <w:rPr>
                          <w:rFonts w:eastAsia="Times New Roman"/>
                        </w:rPr>
                        <w:t>That Members of</w:t>
                      </w:r>
                      <w:r w:rsidR="00104AAE">
                        <w:rPr>
                          <w:rFonts w:eastAsia="Times New Roman"/>
                        </w:rPr>
                        <w:t xml:space="preserve"> the I</w:t>
                      </w:r>
                      <w:r w:rsidR="001B1E8F">
                        <w:rPr>
                          <w:rFonts w:eastAsia="Times New Roman"/>
                        </w:rPr>
                        <w:t>mprovement and Innovation Board:</w:t>
                      </w:r>
                    </w:p>
                    <w:p w14:paraId="53CDA2C5" w14:textId="77777777" w:rsidR="00104AAE" w:rsidRDefault="00104AAE" w:rsidP="007B1DF3">
                      <w:pPr>
                        <w:rPr>
                          <w:rFonts w:eastAsia="Times New Roman"/>
                        </w:rPr>
                      </w:pPr>
                      <w:r>
                        <w:rPr>
                          <w:rFonts w:eastAsia="Times New Roman"/>
                        </w:rPr>
                        <w:t>1. Note the current position with regard to the funding and the progress made to date.</w:t>
                      </w:r>
                    </w:p>
                    <w:p w14:paraId="412FDF5B" w14:textId="77777777" w:rsidR="00104AAE" w:rsidRDefault="00104AAE" w:rsidP="007B1DF3">
                      <w:pPr>
                        <w:rPr>
                          <w:rFonts w:eastAsia="Times New Roman"/>
                        </w:rPr>
                      </w:pPr>
                      <w:r>
                        <w:rPr>
                          <w:rFonts w:eastAsia="Times New Roman"/>
                        </w:rPr>
                        <w:t>2. Actively support and encourage all councils to support and complete the stocktake.</w:t>
                      </w:r>
                    </w:p>
                    <w:p w14:paraId="48641841" w14:textId="2EE90E59" w:rsidR="00104AAE" w:rsidRDefault="009348E3" w:rsidP="007B1DF3">
                      <w:pPr>
                        <w:rPr>
                          <w:rFonts w:eastAsia="Times New Roman"/>
                        </w:rPr>
                      </w:pPr>
                      <w:r>
                        <w:rPr>
                          <w:rFonts w:eastAsia="Times New Roman"/>
                          <w:b/>
                          <w:bCs/>
                        </w:rPr>
                        <w:t>Action</w:t>
                      </w:r>
                    </w:p>
                    <w:p w14:paraId="70EC483B" w14:textId="4713430C" w:rsidR="00104AAE" w:rsidRDefault="00104AAE" w:rsidP="000F5C15">
                      <w:pPr>
                        <w:ind w:left="0" w:firstLine="0"/>
                        <w:rPr>
                          <w:rFonts w:eastAsia="Times New Roman"/>
                        </w:rPr>
                      </w:pPr>
                      <w:r>
                        <w:rPr>
                          <w:rFonts w:eastAsia="Times New Roman"/>
                        </w:rPr>
                        <w:t>Subject to members’ views, officers to pursue the activities outlined at para</w:t>
                      </w:r>
                      <w:r w:rsidR="000F5C15">
                        <w:rPr>
                          <w:rFonts w:eastAsia="Times New Roman"/>
                        </w:rPr>
                        <w:t>graph</w:t>
                      </w:r>
                      <w:r>
                        <w:rPr>
                          <w:rFonts w:eastAsia="Times New Roman"/>
                        </w:rPr>
                        <w:t xml:space="preserve"> 12 onwards.</w:t>
                      </w:r>
                    </w:p>
                    <w:p w14:paraId="42A65896" w14:textId="77777777" w:rsidR="00104AAE" w:rsidRDefault="00104AAE" w:rsidP="00B84F31">
                      <w:pPr>
                        <w:ind w:left="0" w:firstLine="0"/>
                        <w:rPr>
                          <w:rStyle w:val="Style6"/>
                        </w:rPr>
                      </w:pPr>
                    </w:p>
                    <w:p w14:paraId="02A14943" w14:textId="77777777" w:rsidR="00104AAE" w:rsidRDefault="00104AAE" w:rsidP="00B84F31">
                      <w:pPr>
                        <w:ind w:left="0" w:firstLine="0"/>
                        <w:rPr>
                          <w:rStyle w:val="Style6"/>
                        </w:rPr>
                      </w:pPr>
                    </w:p>
                    <w:p w14:paraId="5837A1DF" w14:textId="77777777" w:rsidR="00104AAE" w:rsidRPr="00A627DD" w:rsidRDefault="00692A2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104AAE" w:rsidRPr="00C803F3">
                            <w:rPr>
                              <w:rStyle w:val="Style6"/>
                            </w:rPr>
                            <w:t>Action/s</w:t>
                          </w:r>
                        </w:sdtContent>
                      </w:sdt>
                    </w:p>
                    <w:p w14:paraId="5837A1E0" w14:textId="77777777" w:rsidR="00104AAE" w:rsidRPr="00B84F31" w:rsidRDefault="00104AAE" w:rsidP="00B84F31">
                      <w:pPr>
                        <w:pStyle w:val="Title3"/>
                        <w:ind w:left="0" w:firstLine="0"/>
                      </w:pPr>
                      <w:r w:rsidRPr="00B84F31">
                        <w:t xml:space="preserve">Insert: </w:t>
                      </w:r>
                      <w:proofErr w:type="spellStart"/>
                      <w:r w:rsidRPr="00B84F31">
                        <w:t>xxxxxxxxxxxxxxxxxxxx</w:t>
                      </w:r>
                      <w:proofErr w:type="spellEnd"/>
                    </w:p>
                    <w:p w14:paraId="5837A1E1" w14:textId="77777777" w:rsidR="00104AAE" w:rsidRDefault="00104AAE"/>
                  </w:txbxContent>
                </v:textbox>
                <w10:wrap anchorx="margin"/>
              </v:shape>
            </w:pict>
          </mc:Fallback>
        </mc:AlternateContent>
      </w:r>
    </w:p>
    <w:p w14:paraId="5837A19E" w14:textId="12ED9501" w:rsidR="009B6F95" w:rsidRPr="009348E3" w:rsidRDefault="00692A21" w:rsidP="009348E3">
      <w:pPr>
        <w:ind w:left="0" w:firstLine="0"/>
        <w:rPr>
          <w:rFonts w:eastAsia="Times New Roman"/>
        </w:rPr>
      </w:pPr>
      <w:sdt>
        <w:sdtPr>
          <w:rPr>
            <w:rStyle w:val="Style6"/>
          </w:rPr>
          <w:id w:val="911819474"/>
          <w:lock w:val="sdtLocked"/>
          <w:placeholder>
            <w:docPart w:val="8E8D39C8ADA945B28543A4203DDCD7D0"/>
          </w:placeholder>
          <w:showingPlcHdr/>
        </w:sdtPr>
        <w:sdtEndPr>
          <w:rPr>
            <w:rStyle w:val="Style6"/>
          </w:rPr>
        </w:sdtEndPr>
        <w:sdtContent>
          <w:r w:rsidR="009348E3" w:rsidRPr="00FB1144">
            <w:rPr>
              <w:rStyle w:val="PlaceholderText"/>
            </w:rPr>
            <w:t>Click here to enter text.</w:t>
          </w:r>
        </w:sdtContent>
      </w:sdt>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bookmarkStart w:id="1" w:name="_GoBack"/>
      <w:bookmarkEnd w:id="1"/>
    </w:p>
    <w:p w14:paraId="07BBBEBD" w14:textId="77777777" w:rsidR="004A4A00" w:rsidRDefault="004A4A00" w:rsidP="00B84F31">
      <w:pPr>
        <w:pStyle w:val="Title3"/>
        <w:rPr>
          <w:b/>
        </w:rPr>
      </w:pPr>
    </w:p>
    <w:p w14:paraId="5837A1A7" w14:textId="0594E4E0" w:rsidR="009B6F95" w:rsidRDefault="001B1E8F" w:rsidP="00B84F31">
      <w:pPr>
        <w:pStyle w:val="Title3"/>
      </w:pPr>
      <w:r w:rsidRPr="001B1E8F">
        <w:rPr>
          <w:b/>
        </w:rPr>
        <w:t>Lead Member:</w:t>
      </w:r>
      <w:r w:rsidR="004A4A00">
        <w:t xml:space="preserve">                       </w:t>
      </w:r>
      <w:r>
        <w:t>Cllr Ron Woodley</w:t>
      </w:r>
    </w:p>
    <w:p w14:paraId="5837A1A8" w14:textId="5F2BA8C9" w:rsidR="009B6F95" w:rsidRPr="00C803F3" w:rsidRDefault="00692A21"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64BA5">
            <w:t>Susan Attard</w:t>
          </w:r>
        </w:sdtContent>
      </w:sdt>
    </w:p>
    <w:p w14:paraId="5837A1A9" w14:textId="1FEA161F" w:rsidR="009B6F95" w:rsidRDefault="00692A21"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64BA5">
            <w:t>Head of Productivity</w:t>
          </w:r>
        </w:sdtContent>
      </w:sdt>
    </w:p>
    <w:p w14:paraId="5837A1AA" w14:textId="3DEAF518" w:rsidR="009B6F95" w:rsidRDefault="00692A21"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eastAsia="Times New Roman"/>
          </w:rPr>
          <w:alias w:val="Phone no."/>
          <w:tag w:val="Contact officer"/>
          <w:id w:val="313611300"/>
          <w:placeholder>
            <w:docPart w:val="425A900D7E884B1F9F17FA0290C47927"/>
          </w:placeholder>
          <w:text w:multiLine="1"/>
        </w:sdtPr>
        <w:sdtEndPr/>
        <w:sdtContent>
          <w:r w:rsidR="009348E3">
            <w:rPr>
              <w:rFonts w:eastAsia="Times New Roman"/>
            </w:rPr>
            <w:t>07825 530528</w:t>
          </w:r>
        </w:sdtContent>
      </w:sdt>
    </w:p>
    <w:p w14:paraId="5837A1AB" w14:textId="3E66FC3B" w:rsidR="009B6F95" w:rsidRDefault="00692A21"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64BA5">
            <w:t>susan.attard</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Default="009B6F95"/>
    <w:p w14:paraId="3795D4F7" w14:textId="437FEC88" w:rsidR="009348E3" w:rsidRDefault="009348E3"/>
    <w:p w14:paraId="5837A1B3" w14:textId="410EC729"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863180897"/>
          <w:placeholder>
            <w:docPart w:val="3F256F9EE0134E5BAB08BB5DA7B54CB2"/>
          </w:placeholder>
          <w:text w:multiLine="1"/>
        </w:sdtPr>
        <w:sdtEndPr/>
        <w:sdtContent>
          <w:r w:rsidR="001F67FA" w:rsidRPr="001F67FA">
            <w:rPr>
              <w:rFonts w:eastAsiaTheme="minorEastAsia" w:cs="Arial"/>
              <w:bCs/>
              <w:lang w:eastAsia="ja-JP"/>
            </w:rPr>
            <w:t xml:space="preserve">LGA Cyber Security </w:t>
          </w:r>
          <w:r w:rsidR="00743394">
            <w:rPr>
              <w:rFonts w:eastAsiaTheme="minorEastAsia" w:cs="Arial"/>
              <w:bCs/>
              <w:lang w:eastAsia="ja-JP"/>
            </w:rPr>
            <w:t>F</w:t>
          </w:r>
          <w:r w:rsidR="001F67FA" w:rsidRPr="001F67FA">
            <w:rPr>
              <w:rFonts w:eastAsiaTheme="minorEastAsia" w:cs="Arial"/>
              <w:bCs/>
              <w:lang w:eastAsia="ja-JP"/>
            </w:rPr>
            <w:t xml:space="preserve">unded </w:t>
          </w:r>
          <w:r w:rsidR="00743394">
            <w:rPr>
              <w:rFonts w:eastAsiaTheme="minorEastAsia" w:cs="Arial"/>
              <w:bCs/>
              <w:lang w:eastAsia="ja-JP"/>
            </w:rPr>
            <w:t>P</w:t>
          </w:r>
          <w:r w:rsidR="001F67FA" w:rsidRPr="001F67FA">
            <w:rPr>
              <w:rFonts w:eastAsiaTheme="minorEastAsia" w:cs="Arial"/>
              <w:bCs/>
              <w:lang w:eastAsia="ja-JP"/>
            </w:rPr>
            <w:t>rogramme</w:t>
          </w:r>
        </w:sdtContent>
      </w:sdt>
      <w:r>
        <w:fldChar w:fldCharType="end"/>
      </w:r>
    </w:p>
    <w:p w14:paraId="5837A1B4" w14:textId="77777777" w:rsidR="009B6F95" w:rsidRPr="00C803F3" w:rsidRDefault="00692A21"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33D0895" w14:textId="498824F9" w:rsidR="007B1DF3" w:rsidRDefault="007B1DF3" w:rsidP="007B1DF3">
      <w:pPr>
        <w:pStyle w:val="ListParagraph"/>
        <w:rPr>
          <w:rFonts w:ascii="Times New Roman" w:hAnsi="Times New Roman"/>
          <w:lang w:eastAsia="en-GB"/>
        </w:rPr>
      </w:pPr>
      <w:r>
        <w:t>The National Cyber Security Programme is overseen by Cabinet Office and supports and funds work to deliver the National Cyber Security Strategy. Last autumn, Cabinet Office invited the LGA</w:t>
      </w:r>
      <w:r w:rsidR="00CF6008">
        <w:t>,</w:t>
      </w:r>
      <w:r>
        <w:t xml:space="preserve"> via the Local Government Cyber Security Stakeholder Group</w:t>
      </w:r>
      <w:r w:rsidR="00CF6008">
        <w:t>,</w:t>
      </w:r>
      <w:r>
        <w:t xml:space="preserve"> to submit a bid on behalf of the sector for funding to the Cyber Security Programme (NCSP). The LGA worked with</w:t>
      </w:r>
      <w:r w:rsidR="001B1E8F">
        <w:t xml:space="preserve"> a number of partners including:</w:t>
      </w:r>
      <w:r>
        <w:t xml:space="preserve"> </w:t>
      </w:r>
      <w:proofErr w:type="spellStart"/>
      <w:r>
        <w:t>Socitm</w:t>
      </w:r>
      <w:proofErr w:type="spellEnd"/>
      <w:r>
        <w:t xml:space="preserve">, Solace, </w:t>
      </w:r>
      <w:r w:rsidR="001B1E8F">
        <w:t xml:space="preserve">and </w:t>
      </w:r>
      <w:proofErr w:type="spellStart"/>
      <w:r>
        <w:t>Cipfa</w:t>
      </w:r>
      <w:proofErr w:type="spellEnd"/>
      <w:r>
        <w:t xml:space="preserve">, </w:t>
      </w:r>
      <w:r w:rsidR="001B1E8F">
        <w:t xml:space="preserve">and </w:t>
      </w:r>
      <w:r>
        <w:t>sought input from the WARPs (Warning Advice Reporting Points), the Technical Advisory Group and the Local CIO Council to put a bid together on behalf of the sector.</w:t>
      </w:r>
    </w:p>
    <w:p w14:paraId="5988E429" w14:textId="2BC9E8B7" w:rsidR="007B1DF3" w:rsidRPr="007B1DF3" w:rsidRDefault="007B1DF3" w:rsidP="007B1DF3">
      <w:pPr>
        <w:ind w:left="360" w:hanging="360"/>
        <w:rPr>
          <w:rFonts w:ascii="Times New Roman" w:hAnsi="Times New Roman"/>
          <w:b/>
          <w:lang w:eastAsia="en-GB"/>
        </w:rPr>
      </w:pPr>
      <w:r w:rsidRPr="007B1DF3">
        <w:rPr>
          <w:b/>
        </w:rPr>
        <w:t>Outline of the funded programme </w:t>
      </w:r>
    </w:p>
    <w:p w14:paraId="3EFC20A7" w14:textId="7CBBACDA" w:rsidR="007B1DF3" w:rsidRDefault="007B1DF3" w:rsidP="007B1DF3">
      <w:pPr>
        <w:pStyle w:val="ListParagraph"/>
      </w:pPr>
      <w:r>
        <w:t>The LGA has been informed by Cabinet Office that the bid has been successful subject to final sign off by the Treasury</w:t>
      </w:r>
      <w:r w:rsidRPr="001B1E8F">
        <w:t xml:space="preserve">. </w:t>
      </w:r>
      <w:r w:rsidR="00C14EFB" w:rsidRPr="001B1E8F">
        <w:t>Formal notification of the funding was provided by Treasury on 27 April 2018.</w:t>
      </w:r>
      <w:r w:rsidR="00C14EFB">
        <w:t xml:space="preserve"> </w:t>
      </w:r>
      <w:r>
        <w:t>The funding is for one year, (with a recommendation to bid for further funding in the autumn), to undertake a comprehensive stocktake and analysis of the current cyber se</w:t>
      </w:r>
      <w:r w:rsidR="00CF6008">
        <w:t>curity arrangements across all p</w:t>
      </w:r>
      <w:r>
        <w:t>rincipal councils in England. This aims to:</w:t>
      </w:r>
    </w:p>
    <w:p w14:paraId="0A876F4B" w14:textId="77777777" w:rsidR="009348E3" w:rsidRDefault="009348E3" w:rsidP="009348E3">
      <w:pPr>
        <w:pStyle w:val="ListParagraph"/>
        <w:numPr>
          <w:ilvl w:val="0"/>
          <w:numId w:val="0"/>
        </w:numPr>
        <w:ind w:left="360"/>
      </w:pPr>
    </w:p>
    <w:p w14:paraId="697D8D64" w14:textId="578C88FD" w:rsidR="007B1DF3" w:rsidRDefault="007B1DF3" w:rsidP="007B1DF3">
      <w:pPr>
        <w:pStyle w:val="ListParagraph"/>
        <w:numPr>
          <w:ilvl w:val="1"/>
          <w:numId w:val="1"/>
        </w:numPr>
      </w:pPr>
      <w:r>
        <w:t>Capture existing cyber security arrangements</w:t>
      </w:r>
      <w:r w:rsidR="009348E3">
        <w:t>.</w:t>
      </w:r>
    </w:p>
    <w:p w14:paraId="48C8C4D8" w14:textId="77777777" w:rsidR="009348E3" w:rsidRDefault="009348E3" w:rsidP="009348E3">
      <w:pPr>
        <w:pStyle w:val="ListParagraph"/>
        <w:numPr>
          <w:ilvl w:val="0"/>
          <w:numId w:val="0"/>
        </w:numPr>
        <w:ind w:left="792"/>
      </w:pPr>
    </w:p>
    <w:p w14:paraId="7B2413BB" w14:textId="21CD2EE3" w:rsidR="009348E3" w:rsidRDefault="007B1DF3" w:rsidP="009348E3">
      <w:pPr>
        <w:pStyle w:val="ListParagraph"/>
        <w:numPr>
          <w:ilvl w:val="1"/>
          <w:numId w:val="1"/>
        </w:numPr>
      </w:pPr>
      <w:r>
        <w:t>Identify good practice - and those councils delivering it</w:t>
      </w:r>
      <w:r w:rsidR="009348E3">
        <w:t>.</w:t>
      </w:r>
    </w:p>
    <w:p w14:paraId="0B5A2A5E" w14:textId="77777777" w:rsidR="009348E3" w:rsidRDefault="009348E3" w:rsidP="009348E3">
      <w:pPr>
        <w:pStyle w:val="ListParagraph"/>
        <w:numPr>
          <w:ilvl w:val="0"/>
          <w:numId w:val="0"/>
        </w:numPr>
        <w:ind w:left="360"/>
      </w:pPr>
    </w:p>
    <w:p w14:paraId="2910F49E" w14:textId="50CD1E4F" w:rsidR="009348E3" w:rsidRDefault="009348E3" w:rsidP="009348E3">
      <w:pPr>
        <w:pStyle w:val="ListParagraph"/>
        <w:numPr>
          <w:ilvl w:val="1"/>
          <w:numId w:val="1"/>
        </w:numPr>
      </w:pPr>
      <w:r>
        <w:t xml:space="preserve">Identify risks - and those councils at </w:t>
      </w:r>
      <w:r w:rsidR="003E043F">
        <w:t xml:space="preserve">potential </w:t>
      </w:r>
      <w:r>
        <w:t>risk.</w:t>
      </w:r>
    </w:p>
    <w:p w14:paraId="1B0A622B" w14:textId="77777777" w:rsidR="009348E3" w:rsidRDefault="009348E3" w:rsidP="009348E3">
      <w:pPr>
        <w:pStyle w:val="ListParagraph"/>
        <w:numPr>
          <w:ilvl w:val="0"/>
          <w:numId w:val="0"/>
        </w:numPr>
        <w:ind w:left="360"/>
      </w:pPr>
    </w:p>
    <w:p w14:paraId="2C723104" w14:textId="77777777" w:rsidR="007B1DF3" w:rsidRDefault="007B1DF3" w:rsidP="007B1DF3">
      <w:pPr>
        <w:pStyle w:val="ListParagraph"/>
      </w:pPr>
      <w:r>
        <w:t>The findings and analysis from this work will be used to inform and implement a plan of support for the sector.</w:t>
      </w:r>
    </w:p>
    <w:p w14:paraId="79988085" w14:textId="317127B7" w:rsidR="007B1DF3" w:rsidRPr="007B1DF3" w:rsidRDefault="007B1DF3" w:rsidP="007B1DF3">
      <w:pPr>
        <w:ind w:left="0" w:firstLine="0"/>
        <w:rPr>
          <w:rFonts w:ascii="Times New Roman" w:hAnsi="Times New Roman"/>
          <w:b/>
          <w:lang w:eastAsia="en-GB"/>
        </w:rPr>
      </w:pPr>
      <w:r w:rsidRPr="007B1DF3">
        <w:rPr>
          <w:b/>
        </w:rPr>
        <w:t>Preparation for the stocktake exercise </w:t>
      </w:r>
    </w:p>
    <w:p w14:paraId="654C3CA8" w14:textId="345C8816" w:rsidR="007B1DF3" w:rsidRDefault="007B1DF3" w:rsidP="007B1DF3">
      <w:pPr>
        <w:pStyle w:val="ListParagraph"/>
      </w:pPr>
      <w:r>
        <w:t>A high-level outline for the stocktake into council's cyber security arrangements has been drafted. This will capture the cyber security arrangements across a range of disciplines, currently in place in councils. This breaks down into several work areas including:</w:t>
      </w:r>
    </w:p>
    <w:p w14:paraId="520FC281" w14:textId="77777777" w:rsidR="009348E3" w:rsidRDefault="009348E3" w:rsidP="009348E3">
      <w:pPr>
        <w:pStyle w:val="ListParagraph"/>
        <w:numPr>
          <w:ilvl w:val="0"/>
          <w:numId w:val="0"/>
        </w:numPr>
        <w:ind w:left="360"/>
      </w:pPr>
    </w:p>
    <w:p w14:paraId="38BFD6FE" w14:textId="3EBA3CD6" w:rsidR="007B1DF3" w:rsidRDefault="007B1DF3" w:rsidP="007B1DF3">
      <w:pPr>
        <w:pStyle w:val="ListParagraph"/>
        <w:numPr>
          <w:ilvl w:val="1"/>
          <w:numId w:val="1"/>
        </w:numPr>
      </w:pPr>
      <w:r>
        <w:t>Leadership i.e. the role of senior officers and elected members</w:t>
      </w:r>
      <w:r w:rsidR="009348E3">
        <w:t>.</w:t>
      </w:r>
    </w:p>
    <w:p w14:paraId="7F71759E" w14:textId="77777777" w:rsidR="009348E3" w:rsidRDefault="009348E3" w:rsidP="009348E3">
      <w:pPr>
        <w:pStyle w:val="ListParagraph"/>
        <w:numPr>
          <w:ilvl w:val="0"/>
          <w:numId w:val="0"/>
        </w:numPr>
        <w:ind w:left="792"/>
      </w:pPr>
    </w:p>
    <w:p w14:paraId="32A79F92" w14:textId="4EA471A4" w:rsidR="007B1DF3" w:rsidRDefault="007B1DF3" w:rsidP="007B1DF3">
      <w:pPr>
        <w:pStyle w:val="ListParagraph"/>
        <w:numPr>
          <w:ilvl w:val="1"/>
          <w:numId w:val="1"/>
        </w:numPr>
      </w:pPr>
      <w:r>
        <w:t>Governance i.e. board oversight, emergency planning, contingency and risk planning</w:t>
      </w:r>
      <w:r w:rsidR="009348E3">
        <w:t>.</w:t>
      </w:r>
    </w:p>
    <w:p w14:paraId="4E4F2DFF" w14:textId="77777777" w:rsidR="009348E3" w:rsidRDefault="009348E3" w:rsidP="009348E3">
      <w:pPr>
        <w:pStyle w:val="ListParagraph"/>
        <w:numPr>
          <w:ilvl w:val="0"/>
          <w:numId w:val="0"/>
        </w:numPr>
        <w:ind w:left="360"/>
      </w:pPr>
    </w:p>
    <w:p w14:paraId="63A180F3" w14:textId="250D0FC3" w:rsidR="007B1DF3" w:rsidRDefault="007B1DF3" w:rsidP="007B1DF3">
      <w:pPr>
        <w:pStyle w:val="ListParagraph"/>
        <w:numPr>
          <w:ilvl w:val="1"/>
          <w:numId w:val="1"/>
        </w:numPr>
      </w:pPr>
      <w:r>
        <w:t>Information and technology i.e. robust IT tools and data processes</w:t>
      </w:r>
      <w:r w:rsidR="009348E3">
        <w:t>.</w:t>
      </w:r>
    </w:p>
    <w:p w14:paraId="49E659BA" w14:textId="77777777" w:rsidR="009348E3" w:rsidRDefault="009348E3" w:rsidP="009348E3">
      <w:pPr>
        <w:pStyle w:val="ListParagraph"/>
        <w:numPr>
          <w:ilvl w:val="0"/>
          <w:numId w:val="0"/>
        </w:numPr>
        <w:ind w:left="360"/>
      </w:pPr>
    </w:p>
    <w:p w14:paraId="45DCCD1C" w14:textId="530C45D7" w:rsidR="007B1DF3" w:rsidRDefault="007B1DF3" w:rsidP="007B1DF3">
      <w:pPr>
        <w:pStyle w:val="ListParagraph"/>
        <w:numPr>
          <w:ilvl w:val="1"/>
          <w:numId w:val="1"/>
        </w:numPr>
      </w:pPr>
      <w:r>
        <w:t>Staff and elected member, training and awareness raising;</w:t>
      </w:r>
    </w:p>
    <w:p w14:paraId="1CF8B1D9" w14:textId="64B20679" w:rsidR="009348E3" w:rsidRDefault="009348E3" w:rsidP="009348E3">
      <w:pPr>
        <w:pStyle w:val="ListParagraph"/>
        <w:numPr>
          <w:ilvl w:val="0"/>
          <w:numId w:val="0"/>
        </w:numPr>
        <w:ind w:left="360"/>
      </w:pPr>
    </w:p>
    <w:p w14:paraId="42B5750D" w14:textId="397CBB7B" w:rsidR="007B1DF3" w:rsidRDefault="007B1DF3" w:rsidP="007B1DF3">
      <w:pPr>
        <w:pStyle w:val="ListParagraph"/>
        <w:numPr>
          <w:ilvl w:val="1"/>
          <w:numId w:val="1"/>
        </w:numPr>
      </w:pPr>
      <w:r>
        <w:lastRenderedPageBreak/>
        <w:t>Engagement with the wider sector around cyber security i.e. WARPs, NCSC and CISPs</w:t>
      </w:r>
      <w:r w:rsidR="00CF6008">
        <w:t>.</w:t>
      </w:r>
    </w:p>
    <w:p w14:paraId="4C4F1B16" w14:textId="77777777" w:rsidR="004A4A00" w:rsidRDefault="004A4A00" w:rsidP="004A4A00">
      <w:pPr>
        <w:pStyle w:val="ListParagraph"/>
        <w:numPr>
          <w:ilvl w:val="0"/>
          <w:numId w:val="0"/>
        </w:numPr>
        <w:ind w:left="792"/>
      </w:pPr>
    </w:p>
    <w:p w14:paraId="45341885" w14:textId="56C066FD" w:rsidR="007B1DF3" w:rsidRDefault="007B1DF3" w:rsidP="007B1DF3">
      <w:pPr>
        <w:pStyle w:val="ListParagraph"/>
      </w:pPr>
      <w:r>
        <w:t xml:space="preserve">This will be a stocktake of both the prevention measures in place to mitigate the risk of </w:t>
      </w:r>
      <w:r w:rsidR="009348E3">
        <w:t>cyber-attack</w:t>
      </w:r>
      <w:r>
        <w:t xml:space="preserve"> and the arrangements in place to respond to such an incident if and when one takes place. </w:t>
      </w:r>
    </w:p>
    <w:p w14:paraId="48E7580B" w14:textId="77777777" w:rsidR="004A4A00" w:rsidRDefault="004A4A00" w:rsidP="004A4A00">
      <w:pPr>
        <w:pStyle w:val="ListParagraph"/>
        <w:numPr>
          <w:ilvl w:val="0"/>
          <w:numId w:val="0"/>
        </w:numPr>
        <w:ind w:left="360"/>
      </w:pPr>
    </w:p>
    <w:p w14:paraId="0516E98E" w14:textId="3D4DA50C" w:rsidR="007B1DF3" w:rsidRDefault="007B1DF3" w:rsidP="007B1DF3">
      <w:pPr>
        <w:pStyle w:val="ListParagraph"/>
      </w:pPr>
      <w:r>
        <w:t xml:space="preserve">We will be commissioning an external provider to deliver the stocktake. A supplier briefing session was held in March to help inform how best to do the stocktake and to achieve the outcomes we want to deliver. </w:t>
      </w:r>
      <w:r w:rsidRPr="001B1E8F">
        <w:t xml:space="preserve">We </w:t>
      </w:r>
      <w:r w:rsidR="00C02FB3" w:rsidRPr="001B1E8F">
        <w:t>c</w:t>
      </w:r>
      <w:r w:rsidRPr="001B1E8F">
        <w:t>ommence</w:t>
      </w:r>
      <w:r w:rsidR="00C02FB3" w:rsidRPr="001B1E8F">
        <w:t>d</w:t>
      </w:r>
      <w:r w:rsidRPr="001B1E8F">
        <w:t xml:space="preserve"> the procurement process to commission a research partner at the end of April. </w:t>
      </w:r>
      <w:r w:rsidR="00C02FB3" w:rsidRPr="001B1E8F">
        <w:t xml:space="preserve">The </w:t>
      </w:r>
      <w:r w:rsidRPr="001B1E8F">
        <w:t>provider</w:t>
      </w:r>
      <w:r w:rsidR="00C02FB3" w:rsidRPr="001B1E8F">
        <w:t xml:space="preserve"> will be </w:t>
      </w:r>
      <w:r w:rsidRPr="001B1E8F">
        <w:t>ready to commence the stocktake in June 2018.</w:t>
      </w:r>
    </w:p>
    <w:p w14:paraId="3492137C" w14:textId="77777777" w:rsidR="007B1DF3" w:rsidRPr="007B1DF3" w:rsidRDefault="007B1DF3" w:rsidP="007B1DF3">
      <w:pPr>
        <w:ind w:left="0" w:firstLine="0"/>
        <w:rPr>
          <w:rFonts w:ascii="Times New Roman" w:hAnsi="Times New Roman"/>
          <w:b/>
          <w:lang w:eastAsia="en-GB"/>
        </w:rPr>
      </w:pPr>
      <w:r w:rsidRPr="007B1DF3">
        <w:rPr>
          <w:b/>
        </w:rPr>
        <w:t>Support and improvement </w:t>
      </w:r>
    </w:p>
    <w:p w14:paraId="6C12F238" w14:textId="4462FAAF" w:rsidR="007B1DF3" w:rsidRDefault="007B1DF3" w:rsidP="007B1DF3">
      <w:pPr>
        <w:pStyle w:val="ListParagraph"/>
      </w:pPr>
      <w:r>
        <w:t xml:space="preserve">The purpose of the stocktake is to help make every council as safe and secure as possible. We will help councils to understand their strengths and weaknesses. We will target support quickly to those councils identified as </w:t>
      </w:r>
      <w:r w:rsidR="003E043F">
        <w:t xml:space="preserve">potentially </w:t>
      </w:r>
      <w:r>
        <w:t>being most at</w:t>
      </w:r>
      <w:r w:rsidR="003E043F">
        <w:t xml:space="preserve"> </w:t>
      </w:r>
      <w:r>
        <w:t>risk. We will identify good practice across the sector and recruit and fund peers from these councils to deliver support. We will implement a grant funding scheme, targeting funds at those councils and WARPs with an agreed project/activity for them to carry out, to improve their cyber resilience.</w:t>
      </w:r>
    </w:p>
    <w:p w14:paraId="32D3AF8D" w14:textId="77777777" w:rsidR="009348E3" w:rsidRDefault="009348E3" w:rsidP="009348E3">
      <w:pPr>
        <w:pStyle w:val="ListParagraph"/>
        <w:numPr>
          <w:ilvl w:val="0"/>
          <w:numId w:val="0"/>
        </w:numPr>
        <w:ind w:left="360"/>
      </w:pPr>
    </w:p>
    <w:p w14:paraId="03BF28D1" w14:textId="5834675E" w:rsidR="007B1DF3" w:rsidRDefault="007B1DF3" w:rsidP="007B1DF3">
      <w:pPr>
        <w:pStyle w:val="ListParagraph"/>
      </w:pPr>
      <w:r>
        <w:t>The stocktake exercise is likely to be carried out as an online questionnaire. </w:t>
      </w:r>
    </w:p>
    <w:p w14:paraId="69388DF4" w14:textId="0D143233" w:rsidR="009348E3" w:rsidRDefault="009348E3" w:rsidP="009348E3">
      <w:pPr>
        <w:pStyle w:val="ListParagraph"/>
        <w:numPr>
          <w:ilvl w:val="0"/>
          <w:numId w:val="0"/>
        </w:numPr>
        <w:ind w:left="360"/>
      </w:pPr>
    </w:p>
    <w:p w14:paraId="5837A1BA" w14:textId="11B098CA" w:rsidR="009B6F95" w:rsidRDefault="00CF6008" w:rsidP="00CD1D42">
      <w:pPr>
        <w:pStyle w:val="ListParagraph"/>
        <w:rPr>
          <w:rStyle w:val="ReportTemplate"/>
        </w:rPr>
      </w:pPr>
      <w:r>
        <w:t>In order to</w:t>
      </w:r>
      <w:r w:rsidR="007B1DF3">
        <w:t xml:space="preserve"> develop a clear view of where the strengths and weaknesses lie across our sector and de</w:t>
      </w:r>
      <w:r>
        <w:t xml:space="preserve">liver the support needed it will be </w:t>
      </w:r>
      <w:r w:rsidR="007B1DF3">
        <w:t>essential that we secure a 100</w:t>
      </w:r>
      <w:r w:rsidR="004A4A00">
        <w:t xml:space="preserve"> per cent</w:t>
      </w:r>
      <w:r w:rsidR="007B1DF3">
        <w:t xml:space="preserve"> response rate i.e. all counc</w:t>
      </w:r>
      <w:r>
        <w:t>ils. We would be grateful if members</w:t>
      </w:r>
      <w:r w:rsidR="007B1DF3">
        <w:t xml:space="preserve"> would ensure th</w:t>
      </w:r>
      <w:r>
        <w:t xml:space="preserve">e stocktake is completed in their council and if members </w:t>
      </w:r>
      <w:r w:rsidR="007B1DF3">
        <w:t xml:space="preserve">could </w:t>
      </w:r>
      <w:r>
        <w:t xml:space="preserve">also </w:t>
      </w:r>
      <w:r w:rsidR="007B1DF3">
        <w:t xml:space="preserve">encourage </w:t>
      </w:r>
      <w:r>
        <w:t xml:space="preserve">their </w:t>
      </w:r>
      <w:r w:rsidR="007B1DF3">
        <w:t>neighbouring councils to take part. </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6D83392E" w14:textId="2087E3B4" w:rsidR="002539E9" w:rsidRPr="007B1DF3" w:rsidRDefault="007B1DF3" w:rsidP="007B1DF3">
      <w:pPr>
        <w:pStyle w:val="ListParagraph"/>
        <w:rPr>
          <w:rStyle w:val="ReportTemplate"/>
        </w:rPr>
      </w:pPr>
      <w:r w:rsidRPr="007B1DF3">
        <w:rPr>
          <w:rStyle w:val="ReportTemplate"/>
        </w:rPr>
        <w:t xml:space="preserve">There are no implications for Wales. </w:t>
      </w:r>
      <w:r w:rsidR="002539E9" w:rsidRPr="007B1DF3">
        <w:rPr>
          <w:rStyle w:val="ReportTemplate"/>
        </w:rPr>
        <w:t>Improvement work is provided directly by the WLGA.</w:t>
      </w:r>
    </w:p>
    <w:p w14:paraId="5837A1C2" w14:textId="77777777" w:rsidR="009B6F95" w:rsidRPr="009B1AA8" w:rsidRDefault="00692A21"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3" w14:textId="216D964E" w:rsidR="009B6F95" w:rsidRPr="007B1DF3" w:rsidRDefault="007B1DF3" w:rsidP="000F69FB">
      <w:pPr>
        <w:pStyle w:val="ListParagraph"/>
        <w:rPr>
          <w:rStyle w:val="Title2"/>
          <w:b w:val="0"/>
          <w:sz w:val="22"/>
        </w:rPr>
      </w:pPr>
      <w:r w:rsidRPr="007B1DF3">
        <w:rPr>
          <w:rStyle w:val="Title2"/>
          <w:b w:val="0"/>
          <w:sz w:val="22"/>
        </w:rPr>
        <w:t xml:space="preserve">There are no additional financial implications arising from this report. </w:t>
      </w:r>
    </w:p>
    <w:p w14:paraId="5837A1C5" w14:textId="7F9365DA" w:rsidR="009B6F95" w:rsidRPr="009B1AA8" w:rsidRDefault="00692A21"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CF6008">
            <w:rPr>
              <w:rStyle w:val="Style6"/>
            </w:rPr>
            <w:t xml:space="preserve">Timeline and </w:t>
          </w:r>
          <w:r w:rsidR="009B6F95" w:rsidRPr="009B1AA8">
            <w:rPr>
              <w:rStyle w:val="Style6"/>
            </w:rPr>
            <w:t>Next steps</w:t>
          </w:r>
        </w:sdtContent>
      </w:sdt>
    </w:p>
    <w:p w14:paraId="3BD4C747" w14:textId="7E360843" w:rsidR="00CF6008" w:rsidRDefault="00CF6008" w:rsidP="00CF6008">
      <w:pPr>
        <w:pStyle w:val="ListParagraph"/>
      </w:pPr>
      <w:r>
        <w:t>April - May 2018: Procurement exercise to commission a research partner</w:t>
      </w:r>
      <w:r w:rsidR="009348E3">
        <w:t>.</w:t>
      </w:r>
    </w:p>
    <w:p w14:paraId="3F9CD221" w14:textId="77777777" w:rsidR="009348E3" w:rsidRDefault="009348E3" w:rsidP="009348E3">
      <w:pPr>
        <w:pStyle w:val="ListParagraph"/>
        <w:numPr>
          <w:ilvl w:val="0"/>
          <w:numId w:val="0"/>
        </w:numPr>
        <w:ind w:left="360"/>
      </w:pPr>
    </w:p>
    <w:p w14:paraId="5A55B838" w14:textId="4D3BB241" w:rsidR="009348E3" w:rsidRDefault="00CF6008" w:rsidP="009348E3">
      <w:pPr>
        <w:pStyle w:val="ListParagraph"/>
      </w:pPr>
      <w:r>
        <w:t>June - August 2018: Councils will be asked to complete their online stocktake questionnaire</w:t>
      </w:r>
      <w:r w:rsidR="009348E3">
        <w:t>.</w:t>
      </w:r>
    </w:p>
    <w:p w14:paraId="5663C9A5" w14:textId="77777777" w:rsidR="009348E3" w:rsidRDefault="009348E3" w:rsidP="009348E3">
      <w:pPr>
        <w:pStyle w:val="ListParagraph"/>
        <w:numPr>
          <w:ilvl w:val="0"/>
          <w:numId w:val="0"/>
        </w:numPr>
        <w:ind w:left="360"/>
      </w:pPr>
    </w:p>
    <w:p w14:paraId="78BE05F4" w14:textId="25A1E6EE" w:rsidR="00CF6008" w:rsidRDefault="00CF6008" w:rsidP="00CF6008">
      <w:pPr>
        <w:pStyle w:val="ListParagraph"/>
      </w:pPr>
      <w:r>
        <w:lastRenderedPageBreak/>
        <w:t>September 2018: Early findings from stocktake will help us to identify strengths and weaknesses across the sector</w:t>
      </w:r>
      <w:r w:rsidR="009348E3">
        <w:t>.</w:t>
      </w:r>
    </w:p>
    <w:p w14:paraId="4D49DCA1" w14:textId="77777777" w:rsidR="009348E3" w:rsidRDefault="009348E3" w:rsidP="009348E3">
      <w:pPr>
        <w:pStyle w:val="ListParagraph"/>
        <w:numPr>
          <w:ilvl w:val="0"/>
          <w:numId w:val="0"/>
        </w:numPr>
        <w:ind w:left="360"/>
      </w:pPr>
    </w:p>
    <w:p w14:paraId="2CF74EAA" w14:textId="5199C83C" w:rsidR="00CF6008" w:rsidRDefault="00CF6008" w:rsidP="00CF6008">
      <w:pPr>
        <w:pStyle w:val="ListParagraph"/>
      </w:pPr>
      <w:r>
        <w:t xml:space="preserve">September - October 2018: We will work with those councils </w:t>
      </w:r>
      <w:r w:rsidR="003E043F">
        <w:t xml:space="preserve">potentially </w:t>
      </w:r>
      <w:r>
        <w:t>most at risk</w:t>
      </w:r>
      <w:r w:rsidR="009348E3">
        <w:t>.</w:t>
      </w:r>
    </w:p>
    <w:p w14:paraId="362496D1" w14:textId="77777777" w:rsidR="009348E3" w:rsidRDefault="009348E3" w:rsidP="009348E3">
      <w:pPr>
        <w:pStyle w:val="ListParagraph"/>
        <w:numPr>
          <w:ilvl w:val="0"/>
          <w:numId w:val="0"/>
        </w:numPr>
        <w:ind w:left="360"/>
      </w:pPr>
    </w:p>
    <w:p w14:paraId="26918E53" w14:textId="6090251D" w:rsidR="00CF6008" w:rsidRDefault="00CF6008" w:rsidP="00CF6008">
      <w:pPr>
        <w:pStyle w:val="ListParagraph"/>
      </w:pPr>
      <w:r>
        <w:t>September - March 2019: We will recruit and allocate sector peers</w:t>
      </w:r>
      <w:r w:rsidR="009348E3">
        <w:t>.</w:t>
      </w:r>
    </w:p>
    <w:p w14:paraId="4C6883AB" w14:textId="77777777" w:rsidR="009348E3" w:rsidRDefault="009348E3" w:rsidP="009348E3">
      <w:pPr>
        <w:pStyle w:val="ListParagraph"/>
        <w:numPr>
          <w:ilvl w:val="0"/>
          <w:numId w:val="0"/>
        </w:numPr>
        <w:ind w:left="360"/>
      </w:pPr>
    </w:p>
    <w:p w14:paraId="390DD354" w14:textId="2422B369" w:rsidR="00CF6008" w:rsidRDefault="00CF6008" w:rsidP="00CF6008">
      <w:pPr>
        <w:pStyle w:val="ListParagraph"/>
      </w:pPr>
      <w:r>
        <w:t>October - March 2019: We will implement a grant funding scheme</w:t>
      </w:r>
      <w:r w:rsidR="009348E3">
        <w:t>.</w:t>
      </w:r>
    </w:p>
    <w:p w14:paraId="3A59DA91" w14:textId="77777777" w:rsidR="009348E3" w:rsidRDefault="009348E3" w:rsidP="009348E3">
      <w:pPr>
        <w:pStyle w:val="ListParagraph"/>
        <w:numPr>
          <w:ilvl w:val="0"/>
          <w:numId w:val="0"/>
        </w:numPr>
        <w:ind w:left="360"/>
      </w:pPr>
    </w:p>
    <w:p w14:paraId="62711ACD" w14:textId="77777777" w:rsidR="00CF6008" w:rsidRDefault="00CF6008" w:rsidP="00CF6008">
      <w:pPr>
        <w:pStyle w:val="ListParagraph"/>
      </w:pPr>
      <w:r>
        <w:t>October 2018: We will submit a bid for future funding to address longer term issues raised by the stocktake and help build sustainable cyber resilience. </w:t>
      </w:r>
    </w:p>
    <w:p w14:paraId="5837A1C6" w14:textId="77777777" w:rsidR="009B6F95" w:rsidRPr="009B1AA8" w:rsidRDefault="009B6F95" w:rsidP="00CF6008">
      <w:pPr>
        <w:pStyle w:val="ListParagraph"/>
        <w:numPr>
          <w:ilvl w:val="0"/>
          <w:numId w:val="0"/>
        </w:numPr>
        <w:ind w:left="360"/>
        <w:rPr>
          <w:rStyle w:val="ReportTemplate"/>
        </w:rPr>
      </w:pPr>
    </w:p>
    <w:p w14:paraId="5837A1C7" w14:textId="77777777" w:rsidR="009B6F95" w:rsidRDefault="009B6F95" w:rsidP="001F67FA">
      <w:pPr>
        <w:ind w:left="0" w:firstLine="0"/>
        <w:rPr>
          <w:rStyle w:val="ReportTemplate"/>
        </w:rPr>
      </w:pPr>
    </w:p>
    <w:p w14:paraId="5837A1C8" w14:textId="77777777" w:rsidR="009B6F95" w:rsidRPr="00C803F3" w:rsidRDefault="009B6F95"/>
    <w:sectPr w:rsidR="009B6F95" w:rsidRPr="00C803F3">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104AAE" w:rsidRPr="00C803F3" w:rsidRDefault="00104AAE" w:rsidP="00C803F3">
      <w:r>
        <w:separator/>
      </w:r>
    </w:p>
  </w:endnote>
  <w:endnote w:type="continuationSeparator" w:id="0">
    <w:p w14:paraId="5837A1CE" w14:textId="77777777" w:rsidR="00104AAE" w:rsidRPr="00C803F3" w:rsidRDefault="00104AAE"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104AAE" w:rsidRPr="00C803F3" w:rsidRDefault="00104AAE" w:rsidP="00C803F3">
      <w:r>
        <w:separator/>
      </w:r>
    </w:p>
  </w:footnote>
  <w:footnote w:type="continuationSeparator" w:id="0">
    <w:p w14:paraId="5837A1CC" w14:textId="77777777" w:rsidR="00104AAE" w:rsidRPr="00C803F3" w:rsidRDefault="00104AAE"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FADB3" w14:textId="7B685151" w:rsidR="00104AAE" w:rsidRDefault="00104A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6C049545" w:rsidR="00104AAE" w:rsidRDefault="00104AAE">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104AAE" w:rsidRPr="00C25CA7" w14:paraId="5837A1D2" w14:textId="77777777" w:rsidTr="000F69FB">
      <w:trPr>
        <w:trHeight w:val="416"/>
      </w:trPr>
      <w:tc>
        <w:tcPr>
          <w:tcW w:w="5812" w:type="dxa"/>
          <w:vMerge w:val="restart"/>
        </w:tcPr>
        <w:p w14:paraId="5837A1D0" w14:textId="77777777" w:rsidR="00104AAE" w:rsidRPr="00C803F3" w:rsidRDefault="00104AAE"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2FFF34DE" w14:textId="45016F61" w:rsidR="00104AAE" w:rsidRPr="009348E3" w:rsidRDefault="009348E3" w:rsidP="000F5C15">
          <w:pPr>
            <w:pStyle w:val="NoSpacing"/>
            <w:ind w:left="0" w:firstLine="0"/>
            <w:rPr>
              <w:b/>
            </w:rPr>
          </w:pPr>
          <w:r w:rsidRPr="009348E3">
            <w:rPr>
              <w:b/>
            </w:rPr>
            <w:t>Improvement and Innovation Board</w:t>
          </w:r>
          <w:r>
            <w:rPr>
              <w:b/>
            </w:rPr>
            <w:t xml:space="preserve"> </w:t>
          </w:r>
        </w:p>
        <w:p w14:paraId="5837A1D1" w14:textId="70F4F0C9" w:rsidR="009348E3" w:rsidRPr="00C803F3" w:rsidRDefault="009348E3" w:rsidP="009348E3">
          <w:pPr>
            <w:pStyle w:val="NoSpacing"/>
          </w:pPr>
        </w:p>
      </w:tc>
    </w:tr>
    <w:tr w:rsidR="00104AAE" w14:paraId="5837A1D5" w14:textId="77777777" w:rsidTr="000F69FB">
      <w:trPr>
        <w:trHeight w:val="406"/>
      </w:trPr>
      <w:tc>
        <w:tcPr>
          <w:tcW w:w="5812" w:type="dxa"/>
          <w:vMerge/>
        </w:tcPr>
        <w:p w14:paraId="5837A1D3" w14:textId="77777777" w:rsidR="00104AAE" w:rsidRPr="00A627DD" w:rsidRDefault="00104AAE" w:rsidP="00C803F3"/>
      </w:tc>
      <w:tc>
        <w:tcPr>
          <w:tcW w:w="4106" w:type="dxa"/>
        </w:tcPr>
        <w:sdt>
          <w:sdtPr>
            <w:alias w:val="Date"/>
            <w:tag w:val="Date"/>
            <w:id w:val="-488943452"/>
            <w:placeholder>
              <w:docPart w:val="DC36D9B85A214F14AB68618A90760C36"/>
            </w:placeholder>
            <w:date w:fullDate="2018-05-24T00:00:00Z">
              <w:dateFormat w:val="dd MMMM yyyy"/>
              <w:lid w:val="en-GB"/>
              <w:storeMappedDataAs w:val="dateTime"/>
              <w:calendar w:val="gregorian"/>
            </w:date>
          </w:sdtPr>
          <w:sdtEndPr/>
          <w:sdtContent>
            <w:p w14:paraId="5837A1D4" w14:textId="448103B1" w:rsidR="00104AAE" w:rsidRPr="00C803F3" w:rsidRDefault="00CD68BE" w:rsidP="00CD68BE">
              <w:r>
                <w:t>24 May 2018</w:t>
              </w:r>
            </w:p>
          </w:sdtContent>
        </w:sdt>
      </w:tc>
    </w:tr>
    <w:tr w:rsidR="00104AAE" w:rsidRPr="00C25CA7" w14:paraId="5837A1D8" w14:textId="77777777" w:rsidTr="000F69FB">
      <w:trPr>
        <w:trHeight w:val="89"/>
      </w:trPr>
      <w:tc>
        <w:tcPr>
          <w:tcW w:w="5812" w:type="dxa"/>
          <w:vMerge/>
        </w:tcPr>
        <w:p w14:paraId="5837A1D6" w14:textId="77777777" w:rsidR="00104AAE" w:rsidRPr="00A627DD" w:rsidRDefault="00104AAE" w:rsidP="00C803F3"/>
      </w:tc>
      <w:tc>
        <w:tcPr>
          <w:tcW w:w="4106" w:type="dxa"/>
        </w:tcPr>
        <w:p w14:paraId="5837A1D7" w14:textId="7CF435ED" w:rsidR="00104AAE" w:rsidRPr="00C803F3" w:rsidRDefault="00104AAE" w:rsidP="00C803F3"/>
      </w:tc>
    </w:tr>
  </w:tbl>
  <w:p w14:paraId="5837A1D9" w14:textId="77777777" w:rsidR="00104AAE" w:rsidRDefault="00104A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F50D5" w14:textId="6BA38669" w:rsidR="00104AAE" w:rsidRDefault="00104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C8555CD"/>
    <w:multiLevelType w:val="multilevel"/>
    <w:tmpl w:val="B4387F6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5C15"/>
    <w:rsid w:val="000F69FB"/>
    <w:rsid w:val="00104AAE"/>
    <w:rsid w:val="001B1E8F"/>
    <w:rsid w:val="001B36CE"/>
    <w:rsid w:val="001F67FA"/>
    <w:rsid w:val="00232C76"/>
    <w:rsid w:val="002539E9"/>
    <w:rsid w:val="002D5701"/>
    <w:rsid w:val="002F10F6"/>
    <w:rsid w:val="00301A51"/>
    <w:rsid w:val="003E043F"/>
    <w:rsid w:val="004A4A00"/>
    <w:rsid w:val="004E12B7"/>
    <w:rsid w:val="005B5AD3"/>
    <w:rsid w:val="00684107"/>
    <w:rsid w:val="00692A21"/>
    <w:rsid w:val="00712C86"/>
    <w:rsid w:val="00743394"/>
    <w:rsid w:val="007622BA"/>
    <w:rsid w:val="00795C95"/>
    <w:rsid w:val="007B1DF3"/>
    <w:rsid w:val="00802CE0"/>
    <w:rsid w:val="0080661C"/>
    <w:rsid w:val="00881752"/>
    <w:rsid w:val="00891AE9"/>
    <w:rsid w:val="008B7CF8"/>
    <w:rsid w:val="00906BDB"/>
    <w:rsid w:val="009348E3"/>
    <w:rsid w:val="00964BA5"/>
    <w:rsid w:val="009B1AA8"/>
    <w:rsid w:val="009B6F95"/>
    <w:rsid w:val="009D6A98"/>
    <w:rsid w:val="00B677F1"/>
    <w:rsid w:val="00B84F31"/>
    <w:rsid w:val="00BD51B7"/>
    <w:rsid w:val="00C02FB3"/>
    <w:rsid w:val="00C14EFB"/>
    <w:rsid w:val="00C176DD"/>
    <w:rsid w:val="00C40164"/>
    <w:rsid w:val="00C803F3"/>
    <w:rsid w:val="00CD1D42"/>
    <w:rsid w:val="00CD68BE"/>
    <w:rsid w:val="00CF6008"/>
    <w:rsid w:val="00D45B4D"/>
    <w:rsid w:val="00D87C64"/>
    <w:rsid w:val="00DA73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NoSpacing">
    <w:name w:val="No Spacing"/>
    <w:uiPriority w:val="1"/>
    <w:qFormat/>
    <w:rsid w:val="009348E3"/>
    <w:pPr>
      <w:spacing w:after="0" w:line="240" w:lineRule="auto"/>
      <w:ind w:left="357" w:hanging="357"/>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81256">
      <w:bodyDiv w:val="1"/>
      <w:marLeft w:val="0"/>
      <w:marRight w:val="0"/>
      <w:marTop w:val="0"/>
      <w:marBottom w:val="0"/>
      <w:divBdr>
        <w:top w:val="none" w:sz="0" w:space="0" w:color="auto"/>
        <w:left w:val="none" w:sz="0" w:space="0" w:color="auto"/>
        <w:bottom w:val="none" w:sz="0" w:space="0" w:color="auto"/>
        <w:right w:val="none" w:sz="0" w:space="0" w:color="auto"/>
      </w:divBdr>
    </w:div>
    <w:div w:id="349071321">
      <w:bodyDiv w:val="1"/>
      <w:marLeft w:val="0"/>
      <w:marRight w:val="0"/>
      <w:marTop w:val="0"/>
      <w:marBottom w:val="0"/>
      <w:divBdr>
        <w:top w:val="none" w:sz="0" w:space="0" w:color="auto"/>
        <w:left w:val="none" w:sz="0" w:space="0" w:color="auto"/>
        <w:bottom w:val="none" w:sz="0" w:space="0" w:color="auto"/>
        <w:right w:val="none" w:sz="0" w:space="0" w:color="auto"/>
      </w:divBdr>
    </w:div>
    <w:div w:id="542248847">
      <w:bodyDiv w:val="1"/>
      <w:marLeft w:val="0"/>
      <w:marRight w:val="0"/>
      <w:marTop w:val="0"/>
      <w:marBottom w:val="0"/>
      <w:divBdr>
        <w:top w:val="none" w:sz="0" w:space="0" w:color="auto"/>
        <w:left w:val="none" w:sz="0" w:space="0" w:color="auto"/>
        <w:bottom w:val="none" w:sz="0" w:space="0" w:color="auto"/>
        <w:right w:val="none" w:sz="0" w:space="0" w:color="auto"/>
      </w:divBdr>
    </w:div>
    <w:div w:id="806822331">
      <w:bodyDiv w:val="1"/>
      <w:marLeft w:val="0"/>
      <w:marRight w:val="0"/>
      <w:marTop w:val="0"/>
      <w:marBottom w:val="0"/>
      <w:divBdr>
        <w:top w:val="none" w:sz="0" w:space="0" w:color="auto"/>
        <w:left w:val="none" w:sz="0" w:space="0" w:color="auto"/>
        <w:bottom w:val="none" w:sz="0" w:space="0" w:color="auto"/>
        <w:right w:val="none" w:sz="0" w:space="0" w:color="auto"/>
      </w:divBdr>
    </w:div>
    <w:div w:id="117095130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750343959">
      <w:bodyDiv w:val="1"/>
      <w:marLeft w:val="0"/>
      <w:marRight w:val="0"/>
      <w:marTop w:val="0"/>
      <w:marBottom w:val="0"/>
      <w:divBdr>
        <w:top w:val="none" w:sz="0" w:space="0" w:color="auto"/>
        <w:left w:val="none" w:sz="0" w:space="0" w:color="auto"/>
        <w:bottom w:val="none" w:sz="0" w:space="0" w:color="auto"/>
        <w:right w:val="none" w:sz="0" w:space="0" w:color="auto"/>
      </w:divBdr>
    </w:div>
    <w:div w:id="211544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3F256F9EE0134E5BAB08BB5DA7B54CB2"/>
        <w:category>
          <w:name w:val="General"/>
          <w:gallery w:val="placeholder"/>
        </w:category>
        <w:types>
          <w:type w:val="bbPlcHdr"/>
        </w:types>
        <w:behaviors>
          <w:behavior w:val="content"/>
        </w:behaviors>
        <w:guid w:val="{51EC3DA5-25D2-42BC-99D8-C86D6FB9260C}"/>
      </w:docPartPr>
      <w:docPartBody>
        <w:p w:rsidR="00E518C6" w:rsidRDefault="00E518C6" w:rsidP="00E518C6">
          <w:pPr>
            <w:pStyle w:val="3F256F9EE0134E5BAB08BB5DA7B54CB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6F0583"/>
    <w:rsid w:val="008C3478"/>
    <w:rsid w:val="00B710F9"/>
    <w:rsid w:val="00E518C6"/>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583"/>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3F256F9EE0134E5BAB08BB5DA7B54CB2">
    <w:name w:val="3F256F9EE0134E5BAB08BB5DA7B54CB2"/>
    <w:rsid w:val="00E518C6"/>
    <w:rPr>
      <w:lang w:eastAsia="en-GB"/>
    </w:rPr>
  </w:style>
  <w:style w:type="paragraph" w:customStyle="1" w:styleId="8E150856D847413D844F1C7D7B10C5A2">
    <w:name w:val="8E150856D847413D844F1C7D7B10C5A2"/>
    <w:rsid w:val="006F0583"/>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Project_x0020_Keywords xmlns="0c42e574-eb01-412a-abec-28d17bedca05" xsi:nil="true"/>
    <Date xmlns="0c42e574-eb01-412a-abec-28d17bedca05" xsi:nil="true"/>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www.w3.org/XML/1998/namespace"/>
    <ds:schemaRef ds:uri="1c8a0e75-f4bc-4eb4-8ed0-578eaea9e1ca"/>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0c42e574-eb01-412a-abec-28d17bedca05"/>
    <ds:schemaRef ds:uri="http://purl.org/dc/dcmitype/"/>
  </ds:schemaRefs>
</ds:datastoreItem>
</file>

<file path=customXml/itemProps2.xml><?xml version="1.0" encoding="utf-8"?>
<ds:datastoreItem xmlns:ds="http://schemas.openxmlformats.org/officeDocument/2006/customXml" ds:itemID="{F17CE38A-6EB3-42E6-8610-288129AA73B9}">
  <ds:schemaRefs>
    <ds:schemaRef ds:uri="http://schemas.microsoft.com/sharepoint/v3/contenttype/forms"/>
  </ds:schemaRefs>
</ds:datastoreItem>
</file>

<file path=customXml/itemProps3.xml><?xml version="1.0" encoding="utf-8"?>
<ds:datastoreItem xmlns:ds="http://schemas.openxmlformats.org/officeDocument/2006/customXml" ds:itemID="{C507D7F8-C81E-44D9-B09A-B1AE3467F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D31CF412</Template>
  <TotalTime>0</TotalTime>
  <Pages>4</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3</cp:revision>
  <dcterms:created xsi:type="dcterms:W3CDTF">2018-05-16T08:30:00Z</dcterms:created>
  <dcterms:modified xsi:type="dcterms:W3CDTF">2018-05-16T15:50:00Z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